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8D4" w:rsidRDefault="008F68D4" w:rsidP="008F68D4">
      <w:pPr>
        <w:adjustRightInd w:val="0"/>
        <w:snapToGrid w:val="0"/>
        <w:spacing w:before="120" w:after="120" w:line="360" w:lineRule="auto"/>
        <w:jc w:val="left"/>
        <w:rPr>
          <w:rFonts w:ascii="宋体" w:hAnsi="宋体" w:hint="eastAsia"/>
          <w:b/>
          <w:bCs/>
          <w:sz w:val="28"/>
        </w:rPr>
      </w:pPr>
      <w:r>
        <w:rPr>
          <w:rFonts w:ascii="宋体" w:hAnsi="宋体" w:hint="eastAsia"/>
          <w:b/>
          <w:bCs/>
          <w:sz w:val="28"/>
        </w:rPr>
        <w:t>附件：</w:t>
      </w:r>
      <w:r>
        <w:rPr>
          <w:rFonts w:hint="eastAsia"/>
          <w:b/>
          <w:sz w:val="32"/>
          <w:szCs w:val="32"/>
        </w:rPr>
        <w:t>债权资产明细表</w:t>
      </w:r>
    </w:p>
    <w:p w:rsidR="008F68D4" w:rsidRDefault="008F68D4" w:rsidP="008F68D4">
      <w:pPr>
        <w:spacing w:line="360" w:lineRule="auto"/>
        <w:ind w:firstLineChars="5000" w:firstLine="12000"/>
        <w:rPr>
          <w:rFonts w:ascii="仿宋_GB2312" w:eastAsia="仿宋_GB2312" w:hAnsi="微软雅黑" w:cs="宋体" w:hint="eastAsia"/>
          <w:sz w:val="24"/>
        </w:rPr>
      </w:pPr>
      <w:r>
        <w:rPr>
          <w:rFonts w:ascii="仿宋_GB2312" w:eastAsia="仿宋_GB2312" w:hAnsi="微软雅黑" w:cs="宋体" w:hint="eastAsia"/>
          <w:sz w:val="24"/>
        </w:rPr>
        <w:t>单位：元  人民币</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52"/>
        <w:gridCol w:w="1490"/>
        <w:gridCol w:w="1776"/>
        <w:gridCol w:w="1656"/>
        <w:gridCol w:w="1465"/>
        <w:gridCol w:w="1776"/>
        <w:gridCol w:w="1752"/>
        <w:gridCol w:w="2315"/>
        <w:gridCol w:w="960"/>
        <w:gridCol w:w="602"/>
      </w:tblGrid>
      <w:tr w:rsidR="008F68D4" w:rsidTr="00566525">
        <w:trPr>
          <w:trHeight w:val="404"/>
          <w:jc w:val="center"/>
        </w:trPr>
        <w:tc>
          <w:tcPr>
            <w:tcW w:w="852" w:type="dxa"/>
            <w:shd w:val="clear" w:color="auto" w:fill="92CDDC"/>
            <w:vAlign w:val="center"/>
          </w:tcPr>
          <w:p w:rsidR="008F68D4" w:rsidRDefault="008F68D4" w:rsidP="00566525">
            <w:pPr>
              <w:tabs>
                <w:tab w:val="left" w:pos="1140"/>
              </w:tabs>
              <w:jc w:val="center"/>
              <w:rPr>
                <w:rFonts w:ascii="仿宋" w:eastAsia="仿宋" w:hAnsi="仿宋" w:cs="仿宋_GB2312" w:hint="eastAsia"/>
                <w:b/>
                <w:szCs w:val="21"/>
                <w:lang w:val="zh-CN"/>
              </w:rPr>
            </w:pPr>
            <w:r>
              <w:rPr>
                <w:rFonts w:ascii="仿宋" w:eastAsia="仿宋" w:hAnsi="仿宋" w:cs="仿宋_GB2312" w:hint="eastAsia"/>
                <w:b/>
                <w:szCs w:val="21"/>
                <w:lang w:val="zh-CN"/>
              </w:rPr>
              <w:t>序号</w:t>
            </w:r>
          </w:p>
        </w:tc>
        <w:tc>
          <w:tcPr>
            <w:tcW w:w="1490" w:type="dxa"/>
            <w:shd w:val="clear" w:color="auto" w:fill="92CDDC"/>
            <w:vAlign w:val="center"/>
          </w:tcPr>
          <w:p w:rsidR="008F68D4" w:rsidRDefault="008F68D4" w:rsidP="00566525">
            <w:pPr>
              <w:tabs>
                <w:tab w:val="left" w:pos="1140"/>
              </w:tabs>
              <w:jc w:val="center"/>
              <w:rPr>
                <w:rFonts w:ascii="仿宋" w:eastAsia="仿宋" w:hAnsi="仿宋" w:cs="仿宋_GB2312" w:hint="eastAsia"/>
                <w:b/>
                <w:szCs w:val="21"/>
                <w:lang w:val="zh-CN"/>
              </w:rPr>
            </w:pPr>
            <w:r>
              <w:rPr>
                <w:rFonts w:ascii="仿宋" w:eastAsia="仿宋" w:hAnsi="仿宋" w:cs="仿宋_GB2312" w:hint="eastAsia"/>
                <w:b/>
                <w:szCs w:val="21"/>
                <w:lang w:val="zh-CN"/>
              </w:rPr>
              <w:t>项目名称</w:t>
            </w:r>
          </w:p>
        </w:tc>
        <w:tc>
          <w:tcPr>
            <w:tcW w:w="1776" w:type="dxa"/>
            <w:shd w:val="clear" w:color="auto" w:fill="92CDDC"/>
            <w:vAlign w:val="center"/>
          </w:tcPr>
          <w:p w:rsidR="008F68D4" w:rsidRDefault="008F68D4" w:rsidP="00566525">
            <w:pPr>
              <w:tabs>
                <w:tab w:val="left" w:pos="1140"/>
              </w:tabs>
              <w:jc w:val="center"/>
              <w:rPr>
                <w:rFonts w:ascii="仿宋" w:eastAsia="仿宋" w:hAnsi="仿宋" w:cs="仿宋_GB2312" w:hint="eastAsia"/>
                <w:b/>
                <w:szCs w:val="21"/>
                <w:lang w:val="zh-CN"/>
              </w:rPr>
            </w:pPr>
            <w:r>
              <w:rPr>
                <w:rFonts w:ascii="仿宋" w:eastAsia="仿宋" w:hAnsi="仿宋" w:cs="仿宋_GB2312" w:hint="eastAsia"/>
                <w:b/>
                <w:szCs w:val="21"/>
                <w:lang w:val="zh-CN"/>
              </w:rPr>
              <w:t>本金余额</w:t>
            </w:r>
          </w:p>
        </w:tc>
        <w:tc>
          <w:tcPr>
            <w:tcW w:w="1656" w:type="dxa"/>
            <w:shd w:val="clear" w:color="auto" w:fill="92CDDC"/>
            <w:vAlign w:val="center"/>
          </w:tcPr>
          <w:p w:rsidR="008F68D4" w:rsidRDefault="008F68D4" w:rsidP="00566525">
            <w:pPr>
              <w:tabs>
                <w:tab w:val="left" w:pos="1140"/>
              </w:tabs>
              <w:jc w:val="center"/>
              <w:rPr>
                <w:rFonts w:ascii="仿宋" w:eastAsia="仿宋" w:hAnsi="仿宋" w:cs="仿宋_GB2312" w:hint="eastAsia"/>
                <w:b/>
                <w:szCs w:val="21"/>
                <w:lang w:val="zh-CN"/>
              </w:rPr>
            </w:pPr>
            <w:r>
              <w:rPr>
                <w:rFonts w:ascii="仿宋" w:eastAsia="仿宋" w:hAnsi="仿宋" w:cs="仿宋_GB2312" w:hint="eastAsia"/>
                <w:b/>
                <w:szCs w:val="21"/>
                <w:lang w:val="zh-CN"/>
              </w:rPr>
              <w:t>利息余额</w:t>
            </w:r>
          </w:p>
        </w:tc>
        <w:tc>
          <w:tcPr>
            <w:tcW w:w="1465" w:type="dxa"/>
            <w:shd w:val="clear" w:color="auto" w:fill="92CDDC"/>
            <w:vAlign w:val="center"/>
          </w:tcPr>
          <w:p w:rsidR="008F68D4" w:rsidRDefault="008F68D4" w:rsidP="00566525">
            <w:pPr>
              <w:tabs>
                <w:tab w:val="left" w:pos="1140"/>
              </w:tabs>
              <w:jc w:val="center"/>
              <w:rPr>
                <w:rFonts w:ascii="仿宋" w:eastAsia="仿宋" w:hAnsi="仿宋" w:cs="仿宋_GB2312" w:hint="eastAsia"/>
                <w:b/>
                <w:szCs w:val="21"/>
                <w:lang w:val="zh-CN"/>
              </w:rPr>
            </w:pPr>
            <w:r>
              <w:rPr>
                <w:rFonts w:ascii="仿宋" w:eastAsia="仿宋" w:hAnsi="仿宋" w:cs="仿宋_GB2312" w:hint="eastAsia"/>
                <w:b/>
                <w:szCs w:val="21"/>
                <w:lang w:val="zh-CN"/>
              </w:rPr>
              <w:t>其他费用</w:t>
            </w:r>
          </w:p>
        </w:tc>
        <w:tc>
          <w:tcPr>
            <w:tcW w:w="1776" w:type="dxa"/>
            <w:shd w:val="clear" w:color="auto" w:fill="92CDDC"/>
            <w:vAlign w:val="center"/>
          </w:tcPr>
          <w:p w:rsidR="008F68D4" w:rsidRDefault="008F68D4" w:rsidP="00566525">
            <w:pPr>
              <w:tabs>
                <w:tab w:val="left" w:pos="1140"/>
              </w:tabs>
              <w:jc w:val="center"/>
              <w:rPr>
                <w:rFonts w:ascii="仿宋" w:eastAsia="仿宋" w:hAnsi="仿宋" w:cs="仿宋_GB2312" w:hint="eastAsia"/>
                <w:b/>
                <w:szCs w:val="21"/>
                <w:lang w:val="zh-CN"/>
              </w:rPr>
            </w:pPr>
            <w:r>
              <w:rPr>
                <w:rFonts w:ascii="仿宋" w:eastAsia="仿宋" w:hAnsi="仿宋" w:cs="仿宋_GB2312" w:hint="eastAsia"/>
                <w:b/>
                <w:szCs w:val="21"/>
                <w:lang w:val="zh-CN"/>
              </w:rPr>
              <w:t>合计</w:t>
            </w:r>
          </w:p>
        </w:tc>
        <w:tc>
          <w:tcPr>
            <w:tcW w:w="1752" w:type="dxa"/>
            <w:shd w:val="clear" w:color="auto" w:fill="92CDDC"/>
          </w:tcPr>
          <w:p w:rsidR="008F68D4" w:rsidRDefault="008F68D4" w:rsidP="00566525">
            <w:pPr>
              <w:tabs>
                <w:tab w:val="left" w:pos="1140"/>
              </w:tabs>
              <w:jc w:val="center"/>
              <w:rPr>
                <w:rFonts w:ascii="仿宋" w:eastAsia="仿宋" w:hAnsi="仿宋" w:cs="仿宋_GB2312" w:hint="eastAsia"/>
                <w:b/>
                <w:szCs w:val="21"/>
                <w:lang w:val="zh-CN"/>
              </w:rPr>
            </w:pPr>
            <w:r>
              <w:rPr>
                <w:rFonts w:ascii="仿宋" w:eastAsia="仿宋" w:hAnsi="仿宋" w:cs="仿宋_GB2312" w:hint="eastAsia"/>
                <w:b/>
                <w:szCs w:val="21"/>
                <w:lang w:val="zh-CN"/>
              </w:rPr>
              <w:t>担保人情况</w:t>
            </w:r>
          </w:p>
        </w:tc>
        <w:tc>
          <w:tcPr>
            <w:tcW w:w="2315" w:type="dxa"/>
            <w:shd w:val="clear" w:color="auto" w:fill="92CDDC"/>
          </w:tcPr>
          <w:p w:rsidR="008F68D4" w:rsidRDefault="008F68D4" w:rsidP="00566525">
            <w:pPr>
              <w:tabs>
                <w:tab w:val="left" w:pos="1140"/>
              </w:tabs>
              <w:jc w:val="center"/>
              <w:rPr>
                <w:rFonts w:ascii="仿宋" w:eastAsia="仿宋" w:hAnsi="仿宋" w:cs="仿宋_GB2312" w:hint="eastAsia"/>
                <w:b/>
                <w:szCs w:val="21"/>
                <w:lang w:val="zh-CN"/>
              </w:rPr>
            </w:pPr>
            <w:r>
              <w:rPr>
                <w:rFonts w:ascii="仿宋" w:eastAsia="仿宋" w:hAnsi="仿宋" w:cs="仿宋_GB2312" w:hint="eastAsia"/>
                <w:b/>
                <w:szCs w:val="21"/>
                <w:lang w:val="zh-CN"/>
              </w:rPr>
              <w:t>抵质押物情况</w:t>
            </w:r>
          </w:p>
        </w:tc>
        <w:tc>
          <w:tcPr>
            <w:tcW w:w="960" w:type="dxa"/>
            <w:shd w:val="clear" w:color="auto" w:fill="92CDDC"/>
          </w:tcPr>
          <w:p w:rsidR="008F68D4" w:rsidRDefault="008F68D4" w:rsidP="00566525">
            <w:pPr>
              <w:tabs>
                <w:tab w:val="left" w:pos="1140"/>
              </w:tabs>
              <w:jc w:val="center"/>
              <w:rPr>
                <w:rFonts w:ascii="仿宋" w:eastAsia="仿宋" w:hAnsi="仿宋" w:cs="仿宋_GB2312" w:hint="eastAsia"/>
                <w:b/>
                <w:szCs w:val="21"/>
                <w:lang w:val="zh-CN"/>
              </w:rPr>
            </w:pPr>
            <w:r>
              <w:rPr>
                <w:rFonts w:ascii="仿宋" w:eastAsia="仿宋" w:hAnsi="仿宋" w:cs="仿宋_GB2312" w:hint="eastAsia"/>
                <w:b/>
                <w:szCs w:val="21"/>
                <w:lang w:val="zh-CN"/>
              </w:rPr>
              <w:t>诉讼/执行情况</w:t>
            </w:r>
          </w:p>
        </w:tc>
        <w:tc>
          <w:tcPr>
            <w:tcW w:w="602" w:type="dxa"/>
            <w:shd w:val="clear" w:color="auto" w:fill="92CDDC"/>
          </w:tcPr>
          <w:p w:rsidR="008F68D4" w:rsidRDefault="008F68D4" w:rsidP="00566525">
            <w:pPr>
              <w:tabs>
                <w:tab w:val="left" w:pos="1140"/>
              </w:tabs>
              <w:jc w:val="center"/>
              <w:rPr>
                <w:rFonts w:ascii="仿宋" w:eastAsia="仿宋" w:hAnsi="仿宋" w:cs="仿宋_GB2312" w:hint="eastAsia"/>
                <w:b/>
                <w:szCs w:val="21"/>
                <w:lang w:val="zh-CN"/>
              </w:rPr>
            </w:pPr>
            <w:r>
              <w:rPr>
                <w:rFonts w:ascii="仿宋" w:eastAsia="仿宋" w:hAnsi="仿宋" w:cs="仿宋_GB2312" w:hint="eastAsia"/>
                <w:b/>
                <w:szCs w:val="21"/>
                <w:lang w:val="zh-CN"/>
              </w:rPr>
              <w:t>备注</w:t>
            </w:r>
          </w:p>
        </w:tc>
      </w:tr>
      <w:tr w:rsidR="008F68D4" w:rsidTr="00566525">
        <w:trPr>
          <w:trHeight w:val="979"/>
          <w:jc w:val="center"/>
        </w:trPr>
        <w:tc>
          <w:tcPr>
            <w:tcW w:w="852" w:type="dxa"/>
            <w:vAlign w:val="center"/>
          </w:tcPr>
          <w:p w:rsidR="008F68D4" w:rsidRDefault="008F68D4" w:rsidP="00566525">
            <w:pPr>
              <w:tabs>
                <w:tab w:val="left" w:pos="1140"/>
              </w:tabs>
              <w:jc w:val="center"/>
              <w:rPr>
                <w:rFonts w:ascii="宋体" w:hAnsi="宋体" w:cs="宋体" w:hint="eastAsia"/>
                <w:szCs w:val="21"/>
                <w:lang w:val="zh-CN"/>
              </w:rPr>
            </w:pPr>
            <w:r>
              <w:rPr>
                <w:rFonts w:ascii="宋体" w:hAnsi="宋体" w:cs="宋体" w:hint="eastAsia"/>
                <w:szCs w:val="21"/>
                <w:lang w:val="zh-CN"/>
              </w:rPr>
              <w:t>1</w:t>
            </w:r>
          </w:p>
        </w:tc>
        <w:tc>
          <w:tcPr>
            <w:tcW w:w="1490" w:type="dxa"/>
            <w:vAlign w:val="center"/>
          </w:tcPr>
          <w:p w:rsidR="008F68D4" w:rsidRDefault="008F68D4" w:rsidP="00566525">
            <w:pPr>
              <w:tabs>
                <w:tab w:val="left" w:pos="1140"/>
              </w:tabs>
              <w:jc w:val="center"/>
              <w:rPr>
                <w:rFonts w:ascii="宋体" w:hAnsi="宋体" w:cs="宋体" w:hint="eastAsia"/>
                <w:szCs w:val="21"/>
              </w:rPr>
            </w:pPr>
            <w:r>
              <w:rPr>
                <w:rFonts w:ascii="宋体" w:hAnsi="宋体" w:cs="宋体" w:hint="eastAsia"/>
                <w:bCs/>
                <w:szCs w:val="21"/>
              </w:rPr>
              <w:t>大连金字塔科技发展有限公司</w:t>
            </w:r>
          </w:p>
        </w:tc>
        <w:tc>
          <w:tcPr>
            <w:tcW w:w="1776" w:type="dxa"/>
            <w:vAlign w:val="center"/>
          </w:tcPr>
          <w:p w:rsidR="008F68D4" w:rsidRDefault="008F68D4" w:rsidP="00566525">
            <w:pPr>
              <w:tabs>
                <w:tab w:val="left" w:pos="1140"/>
              </w:tabs>
              <w:jc w:val="center"/>
              <w:rPr>
                <w:rFonts w:ascii="宋体" w:hAnsi="宋体" w:cs="宋体" w:hint="eastAsia"/>
                <w:szCs w:val="21"/>
              </w:rPr>
            </w:pPr>
            <w:r>
              <w:rPr>
                <w:rFonts w:ascii="宋体" w:hAnsi="宋体" w:cs="宋体" w:hint="eastAsia"/>
                <w:szCs w:val="21"/>
              </w:rPr>
              <w:t>58297937.18</w:t>
            </w:r>
          </w:p>
        </w:tc>
        <w:tc>
          <w:tcPr>
            <w:tcW w:w="1656" w:type="dxa"/>
            <w:vAlign w:val="center"/>
          </w:tcPr>
          <w:p w:rsidR="008F68D4" w:rsidRDefault="008F68D4" w:rsidP="00566525">
            <w:pPr>
              <w:tabs>
                <w:tab w:val="left" w:pos="1140"/>
              </w:tabs>
              <w:jc w:val="center"/>
              <w:rPr>
                <w:rFonts w:ascii="宋体" w:hAnsi="宋体" w:cs="宋体" w:hint="eastAsia"/>
                <w:szCs w:val="21"/>
              </w:rPr>
            </w:pPr>
            <w:r>
              <w:rPr>
                <w:rFonts w:ascii="宋体" w:hAnsi="宋体" w:cs="宋体" w:hint="eastAsia"/>
                <w:szCs w:val="21"/>
              </w:rPr>
              <w:t>25703682.1</w:t>
            </w:r>
          </w:p>
        </w:tc>
        <w:tc>
          <w:tcPr>
            <w:tcW w:w="1465" w:type="dxa"/>
            <w:vAlign w:val="center"/>
          </w:tcPr>
          <w:p w:rsidR="008F68D4" w:rsidRDefault="008F68D4" w:rsidP="00566525">
            <w:pPr>
              <w:tabs>
                <w:tab w:val="left" w:pos="1140"/>
              </w:tabs>
              <w:jc w:val="center"/>
              <w:rPr>
                <w:rFonts w:ascii="宋体" w:hAnsi="宋体" w:cs="宋体" w:hint="eastAsia"/>
                <w:szCs w:val="21"/>
                <w:lang w:val="zh-CN"/>
              </w:rPr>
            </w:pPr>
          </w:p>
        </w:tc>
        <w:tc>
          <w:tcPr>
            <w:tcW w:w="1776" w:type="dxa"/>
            <w:vAlign w:val="center"/>
          </w:tcPr>
          <w:p w:rsidR="008F68D4" w:rsidRDefault="008F68D4" w:rsidP="00566525">
            <w:pPr>
              <w:tabs>
                <w:tab w:val="left" w:pos="1140"/>
              </w:tabs>
              <w:jc w:val="center"/>
              <w:rPr>
                <w:rFonts w:ascii="宋体" w:hAnsi="宋体" w:cs="宋体" w:hint="eastAsia"/>
                <w:szCs w:val="21"/>
                <w:lang w:val="zh-CN"/>
              </w:rPr>
            </w:pPr>
            <w:r>
              <w:rPr>
                <w:rFonts w:ascii="宋体" w:hAnsi="宋体" w:cs="宋体" w:hint="eastAsia"/>
                <w:szCs w:val="21"/>
              </w:rPr>
              <w:t>84001619.28</w:t>
            </w:r>
          </w:p>
        </w:tc>
        <w:tc>
          <w:tcPr>
            <w:tcW w:w="1752" w:type="dxa"/>
            <w:vAlign w:val="center"/>
          </w:tcPr>
          <w:p w:rsidR="008F68D4" w:rsidRDefault="008F68D4" w:rsidP="00566525">
            <w:pPr>
              <w:tabs>
                <w:tab w:val="left" w:pos="1140"/>
              </w:tabs>
              <w:jc w:val="center"/>
              <w:rPr>
                <w:rFonts w:ascii="宋体" w:hAnsi="宋体" w:cs="宋体" w:hint="eastAsia"/>
                <w:szCs w:val="21"/>
                <w:lang w:val="zh-CN"/>
              </w:rPr>
            </w:pPr>
            <w:r>
              <w:rPr>
                <w:rFonts w:ascii="宋体" w:hAnsi="宋体" w:cs="宋体" w:hint="eastAsia"/>
                <w:szCs w:val="21"/>
              </w:rPr>
              <w:t>抵押人（出质人）中起重工（大连）有限公司，抵押人（出质人）中煤北方（大连）电力物资有限责任公司，保证人中煤北方（大连）电力物资有限责任公司、中燃科技（大连）有限责任公司、中起重工（大连）有限公司、宁福新</w:t>
            </w:r>
          </w:p>
        </w:tc>
        <w:tc>
          <w:tcPr>
            <w:tcW w:w="2315" w:type="dxa"/>
            <w:vAlign w:val="center"/>
          </w:tcPr>
          <w:p w:rsidR="008F68D4" w:rsidRDefault="008F68D4" w:rsidP="00566525">
            <w:pPr>
              <w:tabs>
                <w:tab w:val="left" w:pos="1140"/>
              </w:tabs>
              <w:jc w:val="center"/>
              <w:rPr>
                <w:rFonts w:ascii="宋体" w:hAnsi="宋体" w:cs="宋体" w:hint="eastAsia"/>
                <w:szCs w:val="21"/>
                <w:lang w:val="zh-CN"/>
              </w:rPr>
            </w:pPr>
            <w:r>
              <w:rPr>
                <w:rFonts w:ascii="宋体" w:hAnsi="宋体" w:cs="宋体" w:hint="eastAsia"/>
                <w:szCs w:val="21"/>
              </w:rPr>
              <w:t>抵押物为抵押人中起重工（大连）有限公司名下位于大连花园口经济区翠柳路西侧，大轮一号路南侧、大轮二号路东侧的在建工程（规划用途为厂房，第二顺位抵押）建筑面积57510㎡（登记部门查询），及其项下工业用地164384.45平方米；抵押人中煤北方（大连）电力物资有限责任公司名下奔驰小汽车一辆；应收账款质押为：中煤北方（大连）电力物资有限责任公司对五矿营口中板有限责任公司的应收账款270万元，中起重工</w:t>
            </w:r>
            <w:r>
              <w:rPr>
                <w:rFonts w:ascii="宋体" w:hAnsi="宋体" w:cs="宋体" w:hint="eastAsia"/>
                <w:szCs w:val="21"/>
              </w:rPr>
              <w:lastRenderedPageBreak/>
              <w:t>（大连）有限公司对中冶东方工程技术有限公司秦皇岛研究设计院的应收账款1367.94万元及上海环境工程设计研究院有限公司的应收账款214.8万元</w:t>
            </w:r>
          </w:p>
        </w:tc>
        <w:tc>
          <w:tcPr>
            <w:tcW w:w="960" w:type="dxa"/>
            <w:vAlign w:val="center"/>
          </w:tcPr>
          <w:p w:rsidR="008F68D4" w:rsidRDefault="008F68D4" w:rsidP="00566525">
            <w:pPr>
              <w:tabs>
                <w:tab w:val="left" w:pos="1140"/>
              </w:tabs>
              <w:jc w:val="center"/>
              <w:rPr>
                <w:rFonts w:ascii="宋体" w:hAnsi="宋体" w:cs="宋体" w:hint="eastAsia"/>
                <w:szCs w:val="21"/>
                <w:lang w:val="zh-CN"/>
              </w:rPr>
            </w:pPr>
          </w:p>
          <w:p w:rsidR="008F68D4" w:rsidRDefault="008F68D4" w:rsidP="00566525">
            <w:pPr>
              <w:tabs>
                <w:tab w:val="left" w:pos="1140"/>
              </w:tabs>
              <w:jc w:val="center"/>
              <w:rPr>
                <w:rFonts w:ascii="宋体" w:hAnsi="宋体" w:cs="宋体" w:hint="eastAsia"/>
                <w:szCs w:val="21"/>
                <w:lang w:val="zh-CN"/>
              </w:rPr>
            </w:pPr>
            <w:r>
              <w:rPr>
                <w:rFonts w:ascii="宋体" w:hAnsi="宋体" w:cs="宋体" w:hint="eastAsia"/>
                <w:szCs w:val="21"/>
                <w:lang w:val="zh-CN"/>
              </w:rPr>
              <w:t>执行中</w:t>
            </w:r>
          </w:p>
        </w:tc>
        <w:tc>
          <w:tcPr>
            <w:tcW w:w="602" w:type="dxa"/>
            <w:vAlign w:val="center"/>
          </w:tcPr>
          <w:p w:rsidR="008F68D4" w:rsidRDefault="008F68D4" w:rsidP="00566525">
            <w:pPr>
              <w:tabs>
                <w:tab w:val="left" w:pos="1140"/>
              </w:tabs>
              <w:jc w:val="center"/>
              <w:rPr>
                <w:rFonts w:ascii="宋体" w:hAnsi="宋体" w:cs="宋体" w:hint="eastAsia"/>
                <w:szCs w:val="21"/>
                <w:lang w:val="zh-CN"/>
              </w:rPr>
            </w:pPr>
          </w:p>
        </w:tc>
      </w:tr>
      <w:tr w:rsidR="008F68D4" w:rsidTr="00566525">
        <w:trPr>
          <w:trHeight w:val="2378"/>
          <w:jc w:val="center"/>
        </w:trPr>
        <w:tc>
          <w:tcPr>
            <w:tcW w:w="852" w:type="dxa"/>
            <w:vAlign w:val="center"/>
          </w:tcPr>
          <w:p w:rsidR="008F68D4" w:rsidRDefault="008F68D4" w:rsidP="00566525">
            <w:pPr>
              <w:tabs>
                <w:tab w:val="left" w:pos="1140"/>
              </w:tabs>
              <w:jc w:val="center"/>
              <w:rPr>
                <w:rFonts w:ascii="宋体" w:hAnsi="宋体" w:cs="宋体" w:hint="eastAsia"/>
                <w:szCs w:val="21"/>
              </w:rPr>
            </w:pPr>
            <w:r>
              <w:rPr>
                <w:rFonts w:ascii="宋体" w:hAnsi="宋体" w:cs="宋体" w:hint="eastAsia"/>
                <w:szCs w:val="21"/>
              </w:rPr>
              <w:lastRenderedPageBreak/>
              <w:t>2</w:t>
            </w:r>
          </w:p>
        </w:tc>
        <w:tc>
          <w:tcPr>
            <w:tcW w:w="1490" w:type="dxa"/>
            <w:vAlign w:val="center"/>
          </w:tcPr>
          <w:p w:rsidR="008F68D4" w:rsidRDefault="008F68D4" w:rsidP="00566525">
            <w:pPr>
              <w:tabs>
                <w:tab w:val="left" w:pos="1140"/>
              </w:tabs>
              <w:rPr>
                <w:rFonts w:ascii="宋体" w:hAnsi="宋体" w:cs="宋体" w:hint="eastAsia"/>
                <w:szCs w:val="21"/>
                <w:lang w:val="zh-CN"/>
              </w:rPr>
            </w:pPr>
            <w:r>
              <w:rPr>
                <w:rFonts w:ascii="宋体" w:hAnsi="宋体" w:cs="宋体" w:hint="eastAsia"/>
                <w:szCs w:val="21"/>
              </w:rPr>
              <w:t>中起重工（大连）有限公司</w:t>
            </w:r>
          </w:p>
        </w:tc>
        <w:tc>
          <w:tcPr>
            <w:tcW w:w="1776" w:type="dxa"/>
            <w:vAlign w:val="center"/>
          </w:tcPr>
          <w:p w:rsidR="008F68D4" w:rsidRDefault="008F68D4" w:rsidP="00566525">
            <w:pPr>
              <w:tabs>
                <w:tab w:val="left" w:pos="1140"/>
              </w:tabs>
              <w:jc w:val="center"/>
              <w:rPr>
                <w:rFonts w:ascii="宋体" w:hAnsi="宋体" w:cs="宋体" w:hint="eastAsia"/>
                <w:szCs w:val="21"/>
              </w:rPr>
            </w:pPr>
            <w:r>
              <w:rPr>
                <w:rFonts w:ascii="宋体" w:hAnsi="宋体" w:cs="宋体" w:hint="eastAsia"/>
                <w:szCs w:val="21"/>
              </w:rPr>
              <w:t>37797943.27</w:t>
            </w:r>
          </w:p>
        </w:tc>
        <w:tc>
          <w:tcPr>
            <w:tcW w:w="1656" w:type="dxa"/>
            <w:vAlign w:val="center"/>
          </w:tcPr>
          <w:p w:rsidR="008F68D4" w:rsidRDefault="008F68D4" w:rsidP="00566525">
            <w:pPr>
              <w:tabs>
                <w:tab w:val="left" w:pos="1140"/>
              </w:tabs>
              <w:jc w:val="center"/>
              <w:rPr>
                <w:rFonts w:ascii="宋体" w:hAnsi="宋体" w:cs="宋体" w:hint="eastAsia"/>
                <w:szCs w:val="21"/>
              </w:rPr>
            </w:pPr>
            <w:r>
              <w:rPr>
                <w:rFonts w:ascii="宋体" w:hAnsi="宋体" w:cs="宋体" w:hint="eastAsia"/>
                <w:szCs w:val="21"/>
              </w:rPr>
              <w:t>24782277.27</w:t>
            </w:r>
          </w:p>
        </w:tc>
        <w:tc>
          <w:tcPr>
            <w:tcW w:w="1465" w:type="dxa"/>
            <w:vAlign w:val="center"/>
          </w:tcPr>
          <w:p w:rsidR="008F68D4" w:rsidRDefault="008F68D4" w:rsidP="00566525">
            <w:pPr>
              <w:tabs>
                <w:tab w:val="left" w:pos="1140"/>
              </w:tabs>
              <w:jc w:val="center"/>
              <w:rPr>
                <w:rFonts w:ascii="宋体" w:hAnsi="宋体" w:cs="宋体" w:hint="eastAsia"/>
                <w:szCs w:val="21"/>
                <w:lang w:val="zh-CN"/>
              </w:rPr>
            </w:pPr>
          </w:p>
        </w:tc>
        <w:tc>
          <w:tcPr>
            <w:tcW w:w="1776" w:type="dxa"/>
            <w:vAlign w:val="center"/>
          </w:tcPr>
          <w:p w:rsidR="008F68D4" w:rsidRDefault="008F68D4" w:rsidP="00566525">
            <w:pPr>
              <w:tabs>
                <w:tab w:val="left" w:pos="1140"/>
              </w:tabs>
              <w:jc w:val="center"/>
              <w:rPr>
                <w:rFonts w:ascii="宋体" w:hAnsi="宋体" w:cs="宋体" w:hint="eastAsia"/>
                <w:szCs w:val="21"/>
                <w:lang w:val="zh-CN"/>
              </w:rPr>
            </w:pPr>
            <w:r>
              <w:rPr>
                <w:rFonts w:ascii="宋体" w:hAnsi="宋体" w:cs="宋体" w:hint="eastAsia"/>
                <w:szCs w:val="21"/>
              </w:rPr>
              <w:t>62580220.54</w:t>
            </w:r>
          </w:p>
        </w:tc>
        <w:tc>
          <w:tcPr>
            <w:tcW w:w="1752" w:type="dxa"/>
            <w:vAlign w:val="center"/>
          </w:tcPr>
          <w:p w:rsidR="008F68D4" w:rsidRDefault="008F68D4" w:rsidP="00566525">
            <w:pPr>
              <w:tabs>
                <w:tab w:val="left" w:pos="1140"/>
              </w:tabs>
              <w:jc w:val="center"/>
              <w:rPr>
                <w:rFonts w:ascii="宋体" w:hAnsi="宋体" w:cs="宋体" w:hint="eastAsia"/>
                <w:szCs w:val="21"/>
              </w:rPr>
            </w:pPr>
            <w:r>
              <w:rPr>
                <w:rFonts w:ascii="宋体" w:hAnsi="宋体" w:cs="宋体" w:hint="eastAsia"/>
                <w:szCs w:val="21"/>
              </w:rPr>
              <w:t>抵押人中起重工（大连）有限公司、保证人宁福新</w:t>
            </w:r>
          </w:p>
        </w:tc>
        <w:tc>
          <w:tcPr>
            <w:tcW w:w="2315" w:type="dxa"/>
            <w:vAlign w:val="center"/>
          </w:tcPr>
          <w:p w:rsidR="008F68D4" w:rsidRDefault="008F68D4" w:rsidP="00566525">
            <w:pPr>
              <w:tabs>
                <w:tab w:val="left" w:pos="1140"/>
              </w:tabs>
              <w:rPr>
                <w:rFonts w:ascii="宋体" w:hAnsi="宋体" w:cs="宋体" w:hint="eastAsia"/>
                <w:szCs w:val="21"/>
                <w:lang w:val="zh-CN"/>
              </w:rPr>
            </w:pPr>
            <w:r>
              <w:rPr>
                <w:rFonts w:ascii="宋体" w:hAnsi="宋体" w:cs="宋体" w:hint="eastAsia"/>
                <w:szCs w:val="21"/>
              </w:rPr>
              <w:t>抵押物为债务人中起重工（大连）有限公司名下位于大连花园口经济区翠柳路西侧，大轮一号路南侧、大轮二号路东侧的在建工程（规划用途为厂房，第一顺位抵押）建筑面积57510㎡（登记部门查询），及其项下工业用地164384.45平方米</w:t>
            </w:r>
          </w:p>
        </w:tc>
        <w:tc>
          <w:tcPr>
            <w:tcW w:w="960" w:type="dxa"/>
            <w:vAlign w:val="center"/>
          </w:tcPr>
          <w:p w:rsidR="008F68D4" w:rsidRDefault="008F68D4" w:rsidP="00566525">
            <w:pPr>
              <w:tabs>
                <w:tab w:val="left" w:pos="1140"/>
              </w:tabs>
              <w:jc w:val="center"/>
              <w:rPr>
                <w:rFonts w:ascii="宋体" w:hAnsi="宋体" w:cs="宋体" w:hint="eastAsia"/>
                <w:szCs w:val="21"/>
                <w:lang w:val="zh-CN"/>
              </w:rPr>
            </w:pPr>
            <w:r>
              <w:rPr>
                <w:rFonts w:ascii="宋体" w:hAnsi="宋体" w:cs="宋体" w:hint="eastAsia"/>
                <w:szCs w:val="21"/>
                <w:lang w:val="zh-CN"/>
              </w:rPr>
              <w:t>执行中</w:t>
            </w:r>
          </w:p>
        </w:tc>
        <w:tc>
          <w:tcPr>
            <w:tcW w:w="602" w:type="dxa"/>
            <w:vAlign w:val="center"/>
          </w:tcPr>
          <w:p w:rsidR="008F68D4" w:rsidRDefault="008F68D4" w:rsidP="00566525">
            <w:pPr>
              <w:tabs>
                <w:tab w:val="left" w:pos="1140"/>
              </w:tabs>
              <w:jc w:val="center"/>
              <w:rPr>
                <w:rFonts w:ascii="宋体" w:hAnsi="宋体" w:cs="宋体" w:hint="eastAsia"/>
                <w:szCs w:val="21"/>
                <w:lang w:val="zh-CN"/>
              </w:rPr>
            </w:pPr>
          </w:p>
        </w:tc>
      </w:tr>
      <w:tr w:rsidR="008F68D4" w:rsidTr="00566525">
        <w:trPr>
          <w:trHeight w:val="2378"/>
          <w:jc w:val="center"/>
        </w:trPr>
        <w:tc>
          <w:tcPr>
            <w:tcW w:w="852" w:type="dxa"/>
            <w:vAlign w:val="center"/>
          </w:tcPr>
          <w:p w:rsidR="008F68D4" w:rsidRDefault="008F68D4" w:rsidP="00566525">
            <w:pPr>
              <w:tabs>
                <w:tab w:val="left" w:pos="1140"/>
              </w:tabs>
              <w:jc w:val="center"/>
              <w:rPr>
                <w:rFonts w:ascii="宋体" w:hAnsi="宋体" w:cs="宋体" w:hint="eastAsia"/>
                <w:szCs w:val="21"/>
              </w:rPr>
            </w:pPr>
            <w:r>
              <w:rPr>
                <w:rFonts w:ascii="宋体" w:hAnsi="宋体" w:cs="宋体" w:hint="eastAsia"/>
                <w:szCs w:val="21"/>
              </w:rPr>
              <w:t>3</w:t>
            </w:r>
          </w:p>
        </w:tc>
        <w:tc>
          <w:tcPr>
            <w:tcW w:w="1490" w:type="dxa"/>
            <w:vAlign w:val="center"/>
          </w:tcPr>
          <w:p w:rsidR="008F68D4" w:rsidRDefault="008F68D4" w:rsidP="00566525">
            <w:pPr>
              <w:tabs>
                <w:tab w:val="left" w:pos="1140"/>
              </w:tabs>
              <w:jc w:val="center"/>
              <w:rPr>
                <w:rFonts w:ascii="宋体" w:hAnsi="宋体" w:cs="宋体" w:hint="eastAsia"/>
                <w:szCs w:val="21"/>
              </w:rPr>
            </w:pPr>
            <w:r>
              <w:rPr>
                <w:rFonts w:ascii="宋体" w:hAnsi="宋体" w:cs="宋体" w:hint="eastAsia"/>
                <w:szCs w:val="21"/>
              </w:rPr>
              <w:t>中起重工（大连）有限公司</w:t>
            </w:r>
          </w:p>
        </w:tc>
        <w:tc>
          <w:tcPr>
            <w:tcW w:w="1776" w:type="dxa"/>
            <w:vAlign w:val="center"/>
          </w:tcPr>
          <w:p w:rsidR="008F68D4" w:rsidRDefault="008F68D4" w:rsidP="00566525">
            <w:pPr>
              <w:tabs>
                <w:tab w:val="left" w:pos="1140"/>
              </w:tabs>
              <w:jc w:val="center"/>
              <w:rPr>
                <w:rFonts w:ascii="宋体" w:hAnsi="宋体" w:cs="宋体" w:hint="eastAsia"/>
                <w:szCs w:val="21"/>
              </w:rPr>
            </w:pPr>
            <w:r>
              <w:rPr>
                <w:rFonts w:ascii="宋体" w:hAnsi="宋体" w:cs="宋体" w:hint="eastAsia"/>
                <w:szCs w:val="21"/>
              </w:rPr>
              <w:t>79798247.95</w:t>
            </w:r>
          </w:p>
        </w:tc>
        <w:tc>
          <w:tcPr>
            <w:tcW w:w="1656" w:type="dxa"/>
            <w:vAlign w:val="center"/>
          </w:tcPr>
          <w:p w:rsidR="008F68D4" w:rsidRDefault="008F68D4" w:rsidP="00566525">
            <w:pPr>
              <w:tabs>
                <w:tab w:val="left" w:pos="1140"/>
              </w:tabs>
              <w:jc w:val="center"/>
              <w:rPr>
                <w:rFonts w:ascii="宋体" w:hAnsi="宋体" w:cs="宋体" w:hint="eastAsia"/>
                <w:szCs w:val="21"/>
              </w:rPr>
            </w:pPr>
            <w:r>
              <w:rPr>
                <w:rFonts w:ascii="宋体" w:hAnsi="宋体" w:cs="宋体" w:hint="eastAsia"/>
                <w:szCs w:val="21"/>
              </w:rPr>
              <w:t>34717939.46</w:t>
            </w:r>
          </w:p>
        </w:tc>
        <w:tc>
          <w:tcPr>
            <w:tcW w:w="1465" w:type="dxa"/>
            <w:vAlign w:val="center"/>
          </w:tcPr>
          <w:p w:rsidR="008F68D4" w:rsidRDefault="008F68D4" w:rsidP="00566525">
            <w:pPr>
              <w:tabs>
                <w:tab w:val="left" w:pos="1140"/>
              </w:tabs>
              <w:jc w:val="center"/>
              <w:rPr>
                <w:rFonts w:ascii="宋体" w:hAnsi="宋体" w:cs="宋体" w:hint="eastAsia"/>
                <w:szCs w:val="21"/>
              </w:rPr>
            </w:pPr>
            <w:r>
              <w:rPr>
                <w:rFonts w:ascii="宋体" w:hAnsi="宋体" w:cs="宋体" w:hint="eastAsia"/>
                <w:szCs w:val="21"/>
              </w:rPr>
              <w:t>509882</w:t>
            </w:r>
          </w:p>
        </w:tc>
        <w:tc>
          <w:tcPr>
            <w:tcW w:w="1776" w:type="dxa"/>
            <w:vAlign w:val="center"/>
          </w:tcPr>
          <w:p w:rsidR="008F68D4" w:rsidRDefault="008F68D4" w:rsidP="00566525">
            <w:pPr>
              <w:tabs>
                <w:tab w:val="left" w:pos="1140"/>
              </w:tabs>
              <w:jc w:val="center"/>
              <w:rPr>
                <w:rFonts w:ascii="宋体" w:hAnsi="宋体" w:cs="宋体" w:hint="eastAsia"/>
                <w:szCs w:val="21"/>
              </w:rPr>
            </w:pPr>
            <w:r>
              <w:rPr>
                <w:rFonts w:ascii="宋体" w:hAnsi="宋体" w:cs="宋体" w:hint="eastAsia"/>
                <w:szCs w:val="21"/>
              </w:rPr>
              <w:t>115026069.41</w:t>
            </w:r>
          </w:p>
        </w:tc>
        <w:tc>
          <w:tcPr>
            <w:tcW w:w="1752" w:type="dxa"/>
            <w:vAlign w:val="center"/>
          </w:tcPr>
          <w:p w:rsidR="008F68D4" w:rsidRDefault="008F68D4" w:rsidP="00566525">
            <w:pPr>
              <w:tabs>
                <w:tab w:val="left" w:pos="1140"/>
              </w:tabs>
              <w:jc w:val="center"/>
              <w:rPr>
                <w:rFonts w:ascii="宋体" w:hAnsi="宋体" w:cs="宋体" w:hint="eastAsia"/>
                <w:szCs w:val="21"/>
                <w:lang w:val="zh-CN"/>
              </w:rPr>
            </w:pPr>
            <w:r>
              <w:rPr>
                <w:rFonts w:ascii="宋体" w:hAnsi="宋体" w:cs="宋体" w:hint="eastAsia"/>
                <w:szCs w:val="21"/>
              </w:rPr>
              <w:t>抵押人中起重工（大连）有限公司、抵押人黄丽萍、保证人宁福新</w:t>
            </w:r>
          </w:p>
        </w:tc>
        <w:tc>
          <w:tcPr>
            <w:tcW w:w="2315" w:type="dxa"/>
            <w:vAlign w:val="center"/>
          </w:tcPr>
          <w:p w:rsidR="008F68D4" w:rsidRDefault="008F68D4" w:rsidP="00566525">
            <w:pPr>
              <w:tabs>
                <w:tab w:val="left" w:pos="1140"/>
              </w:tabs>
              <w:rPr>
                <w:rFonts w:ascii="宋体" w:hAnsi="宋体" w:cs="宋体" w:hint="eastAsia"/>
                <w:szCs w:val="21"/>
              </w:rPr>
            </w:pPr>
            <w:r>
              <w:rPr>
                <w:rFonts w:ascii="宋体" w:hAnsi="宋体" w:cs="宋体" w:hint="eastAsia"/>
                <w:szCs w:val="21"/>
              </w:rPr>
              <w:t>抵押物为债务人中起重工（大连）有限公司名下位于大连花园口经济区翠柳路西侧，大轮一号路南侧、大轮二号路东侧的在建工程（规划用途为厂房，第三顺位抵押）建筑面积</w:t>
            </w:r>
            <w:r>
              <w:rPr>
                <w:rFonts w:ascii="宋体" w:hAnsi="宋体" w:cs="宋体" w:hint="eastAsia"/>
                <w:szCs w:val="21"/>
              </w:rPr>
              <w:lastRenderedPageBreak/>
              <w:t>57510㎡（登记部门查询），及其项下工业用地164384.45平方米；抵押人黄丽萍名下坐落于大连市甘井子区金三街62号1单元3层2号，建筑面积67.56㎡住宅</w:t>
            </w:r>
          </w:p>
          <w:p w:rsidR="008F68D4" w:rsidRDefault="008F68D4" w:rsidP="00566525">
            <w:pPr>
              <w:tabs>
                <w:tab w:val="left" w:pos="1140"/>
              </w:tabs>
              <w:rPr>
                <w:rFonts w:ascii="宋体" w:hAnsi="宋体" w:cs="宋体" w:hint="eastAsia"/>
                <w:szCs w:val="21"/>
              </w:rPr>
            </w:pPr>
          </w:p>
        </w:tc>
        <w:tc>
          <w:tcPr>
            <w:tcW w:w="960" w:type="dxa"/>
            <w:vAlign w:val="center"/>
          </w:tcPr>
          <w:p w:rsidR="008F68D4" w:rsidRDefault="008F68D4" w:rsidP="00566525">
            <w:pPr>
              <w:tabs>
                <w:tab w:val="left" w:pos="1140"/>
              </w:tabs>
              <w:jc w:val="center"/>
              <w:rPr>
                <w:rFonts w:ascii="宋体" w:hAnsi="宋体" w:cs="宋体" w:hint="eastAsia"/>
                <w:szCs w:val="21"/>
              </w:rPr>
            </w:pPr>
            <w:r>
              <w:rPr>
                <w:rFonts w:ascii="宋体" w:hAnsi="宋体" w:cs="宋体" w:hint="eastAsia"/>
                <w:szCs w:val="21"/>
                <w:lang w:val="zh-CN"/>
              </w:rPr>
              <w:lastRenderedPageBreak/>
              <w:t>执行中</w:t>
            </w:r>
          </w:p>
        </w:tc>
        <w:tc>
          <w:tcPr>
            <w:tcW w:w="602" w:type="dxa"/>
            <w:vAlign w:val="center"/>
          </w:tcPr>
          <w:p w:rsidR="008F68D4" w:rsidRDefault="008F68D4" w:rsidP="00566525">
            <w:pPr>
              <w:tabs>
                <w:tab w:val="left" w:pos="1140"/>
              </w:tabs>
              <w:jc w:val="center"/>
              <w:rPr>
                <w:rFonts w:ascii="宋体" w:hAnsi="宋体" w:cs="宋体" w:hint="eastAsia"/>
                <w:szCs w:val="21"/>
                <w:lang w:val="zh-CN"/>
              </w:rPr>
            </w:pPr>
          </w:p>
        </w:tc>
      </w:tr>
      <w:tr w:rsidR="008F68D4" w:rsidTr="00566525">
        <w:trPr>
          <w:trHeight w:val="510"/>
          <w:jc w:val="center"/>
        </w:trPr>
        <w:tc>
          <w:tcPr>
            <w:tcW w:w="852" w:type="dxa"/>
            <w:vAlign w:val="center"/>
          </w:tcPr>
          <w:p w:rsidR="008F68D4" w:rsidRDefault="008F68D4" w:rsidP="00566525">
            <w:pPr>
              <w:tabs>
                <w:tab w:val="left" w:pos="1140"/>
              </w:tabs>
              <w:jc w:val="center"/>
              <w:rPr>
                <w:rFonts w:ascii="宋体" w:hAnsi="宋体" w:cs="仿宋_GB2312" w:hint="eastAsia"/>
                <w:szCs w:val="21"/>
                <w:lang w:val="zh-CN"/>
              </w:rPr>
            </w:pPr>
            <w:r>
              <w:rPr>
                <w:rFonts w:ascii="宋体" w:hAnsi="宋体" w:cs="仿宋_GB2312" w:hint="eastAsia"/>
                <w:szCs w:val="21"/>
                <w:lang w:val="zh-CN"/>
              </w:rPr>
              <w:lastRenderedPageBreak/>
              <w:t>总计</w:t>
            </w:r>
          </w:p>
        </w:tc>
        <w:tc>
          <w:tcPr>
            <w:tcW w:w="1490" w:type="dxa"/>
            <w:vAlign w:val="center"/>
          </w:tcPr>
          <w:p w:rsidR="008F68D4" w:rsidRDefault="008F68D4" w:rsidP="00566525">
            <w:pPr>
              <w:tabs>
                <w:tab w:val="left" w:pos="1140"/>
              </w:tabs>
              <w:jc w:val="center"/>
              <w:rPr>
                <w:rFonts w:ascii="宋体" w:hAnsi="宋体" w:cs="仿宋_GB2312" w:hint="eastAsia"/>
                <w:szCs w:val="21"/>
                <w:lang w:val="zh-CN"/>
              </w:rPr>
            </w:pPr>
          </w:p>
        </w:tc>
        <w:tc>
          <w:tcPr>
            <w:tcW w:w="1776" w:type="dxa"/>
            <w:vAlign w:val="center"/>
          </w:tcPr>
          <w:p w:rsidR="008F68D4" w:rsidRDefault="008F68D4" w:rsidP="00566525">
            <w:pPr>
              <w:tabs>
                <w:tab w:val="left" w:pos="1140"/>
              </w:tabs>
              <w:jc w:val="center"/>
              <w:rPr>
                <w:rFonts w:ascii="宋体" w:eastAsia="等线" w:hAnsi="宋体" w:cs="仿宋_GB2312"/>
                <w:szCs w:val="21"/>
              </w:rPr>
            </w:pPr>
            <w:r>
              <w:rPr>
                <w:rFonts w:ascii="宋体" w:hAnsi="宋体" w:cs="仿宋_GB2312" w:hint="eastAsia"/>
                <w:szCs w:val="21"/>
              </w:rPr>
              <w:t>175894128.4</w:t>
            </w:r>
          </w:p>
        </w:tc>
        <w:tc>
          <w:tcPr>
            <w:tcW w:w="1656" w:type="dxa"/>
            <w:vAlign w:val="center"/>
          </w:tcPr>
          <w:p w:rsidR="008F68D4" w:rsidRDefault="008F68D4" w:rsidP="00566525">
            <w:pPr>
              <w:tabs>
                <w:tab w:val="left" w:pos="1140"/>
              </w:tabs>
              <w:jc w:val="center"/>
              <w:rPr>
                <w:rFonts w:ascii="宋体" w:eastAsia="等线" w:hAnsi="宋体" w:cs="仿宋_GB2312"/>
                <w:szCs w:val="21"/>
              </w:rPr>
            </w:pPr>
            <w:r>
              <w:rPr>
                <w:rFonts w:ascii="宋体" w:hAnsi="宋体" w:cs="仿宋_GB2312" w:hint="eastAsia"/>
                <w:szCs w:val="21"/>
              </w:rPr>
              <w:t>85203898.83</w:t>
            </w:r>
          </w:p>
        </w:tc>
        <w:tc>
          <w:tcPr>
            <w:tcW w:w="1465" w:type="dxa"/>
            <w:vAlign w:val="center"/>
          </w:tcPr>
          <w:p w:rsidR="008F68D4" w:rsidRDefault="008F68D4" w:rsidP="00566525">
            <w:pPr>
              <w:tabs>
                <w:tab w:val="left" w:pos="1140"/>
              </w:tabs>
              <w:jc w:val="center"/>
              <w:rPr>
                <w:rFonts w:ascii="宋体" w:eastAsia="等线" w:hAnsi="宋体" w:cs="仿宋_GB2312"/>
                <w:szCs w:val="21"/>
              </w:rPr>
            </w:pPr>
            <w:r>
              <w:rPr>
                <w:rFonts w:ascii="宋体" w:hAnsi="宋体" w:cs="仿宋_GB2312" w:hint="eastAsia"/>
                <w:szCs w:val="21"/>
              </w:rPr>
              <w:t>509882</w:t>
            </w:r>
          </w:p>
        </w:tc>
        <w:tc>
          <w:tcPr>
            <w:tcW w:w="1776" w:type="dxa"/>
            <w:vAlign w:val="center"/>
          </w:tcPr>
          <w:p w:rsidR="008F68D4" w:rsidRDefault="008F68D4" w:rsidP="00566525">
            <w:pPr>
              <w:tabs>
                <w:tab w:val="left" w:pos="1140"/>
              </w:tabs>
              <w:jc w:val="center"/>
              <w:rPr>
                <w:rFonts w:ascii="宋体" w:eastAsia="等线" w:hAnsi="宋体" w:cs="仿宋_GB2312"/>
                <w:szCs w:val="21"/>
              </w:rPr>
            </w:pPr>
            <w:r>
              <w:rPr>
                <w:rFonts w:ascii="宋体" w:hAnsi="宋体" w:cs="仿宋_GB2312" w:hint="eastAsia"/>
                <w:szCs w:val="21"/>
              </w:rPr>
              <w:t>261607909.23</w:t>
            </w:r>
          </w:p>
        </w:tc>
        <w:tc>
          <w:tcPr>
            <w:tcW w:w="1752" w:type="dxa"/>
            <w:vAlign w:val="center"/>
          </w:tcPr>
          <w:p w:rsidR="008F68D4" w:rsidRDefault="008F68D4" w:rsidP="00566525">
            <w:pPr>
              <w:tabs>
                <w:tab w:val="left" w:pos="1140"/>
              </w:tabs>
              <w:jc w:val="center"/>
              <w:rPr>
                <w:rFonts w:ascii="宋体" w:hAnsi="宋体" w:cs="仿宋_GB2312" w:hint="eastAsia"/>
                <w:szCs w:val="21"/>
                <w:lang w:val="zh-CN"/>
              </w:rPr>
            </w:pPr>
          </w:p>
        </w:tc>
        <w:tc>
          <w:tcPr>
            <w:tcW w:w="2315" w:type="dxa"/>
            <w:vAlign w:val="center"/>
          </w:tcPr>
          <w:p w:rsidR="008F68D4" w:rsidRDefault="008F68D4" w:rsidP="00566525">
            <w:pPr>
              <w:tabs>
                <w:tab w:val="left" w:pos="1140"/>
              </w:tabs>
              <w:jc w:val="center"/>
              <w:rPr>
                <w:rFonts w:ascii="宋体" w:hAnsi="宋体" w:cs="仿宋_GB2312" w:hint="eastAsia"/>
                <w:szCs w:val="21"/>
                <w:lang w:val="zh-CN"/>
              </w:rPr>
            </w:pPr>
          </w:p>
        </w:tc>
        <w:tc>
          <w:tcPr>
            <w:tcW w:w="960" w:type="dxa"/>
            <w:vAlign w:val="center"/>
          </w:tcPr>
          <w:p w:rsidR="008F68D4" w:rsidRDefault="008F68D4" w:rsidP="00566525">
            <w:pPr>
              <w:tabs>
                <w:tab w:val="left" w:pos="1140"/>
              </w:tabs>
              <w:jc w:val="center"/>
              <w:rPr>
                <w:rFonts w:ascii="宋体" w:hAnsi="宋体" w:cs="仿宋_GB2312" w:hint="eastAsia"/>
                <w:szCs w:val="21"/>
                <w:lang w:val="zh-CN"/>
              </w:rPr>
            </w:pPr>
          </w:p>
        </w:tc>
        <w:tc>
          <w:tcPr>
            <w:tcW w:w="602" w:type="dxa"/>
            <w:vAlign w:val="center"/>
          </w:tcPr>
          <w:p w:rsidR="008F68D4" w:rsidRDefault="008F68D4" w:rsidP="00566525">
            <w:pPr>
              <w:tabs>
                <w:tab w:val="left" w:pos="1140"/>
              </w:tabs>
              <w:jc w:val="center"/>
              <w:rPr>
                <w:rFonts w:ascii="宋体" w:hAnsi="宋体" w:cs="仿宋_GB2312" w:hint="eastAsia"/>
                <w:szCs w:val="21"/>
                <w:lang w:val="zh-CN"/>
              </w:rPr>
            </w:pPr>
          </w:p>
        </w:tc>
      </w:tr>
    </w:tbl>
    <w:p w:rsidR="008F68D4" w:rsidRDefault="008F68D4" w:rsidP="008F68D4">
      <w:pPr>
        <w:spacing w:line="360" w:lineRule="auto"/>
        <w:rPr>
          <w:rFonts w:ascii="宋体" w:hAnsi="宋体" w:cs="宋体" w:hint="eastAsia"/>
          <w:sz w:val="28"/>
          <w:szCs w:val="28"/>
        </w:rPr>
      </w:pPr>
      <w:r>
        <w:rPr>
          <w:rFonts w:ascii="宋体" w:hAnsi="宋体" w:cs="宋体" w:hint="eastAsia"/>
          <w:sz w:val="28"/>
          <w:szCs w:val="28"/>
        </w:rPr>
        <w:t>注：1、表格中本金、利息截至2021年3月20日，债权本息实际数额以法院判决及有关债权确认文件为准。</w:t>
      </w:r>
    </w:p>
    <w:p w:rsidR="008F68D4" w:rsidRDefault="008F68D4" w:rsidP="008F68D4">
      <w:pPr>
        <w:adjustRightInd w:val="0"/>
        <w:snapToGrid w:val="0"/>
        <w:spacing w:before="120" w:after="120" w:line="360" w:lineRule="auto"/>
        <w:ind w:firstLineChars="200" w:firstLine="560"/>
        <w:jc w:val="left"/>
        <w:rPr>
          <w:rFonts w:ascii="宋体" w:hAnsi="宋体" w:cs="宋体" w:hint="eastAsia"/>
          <w:sz w:val="28"/>
          <w:szCs w:val="28"/>
        </w:rPr>
      </w:pPr>
      <w:r>
        <w:rPr>
          <w:rFonts w:ascii="宋体" w:hAnsi="宋体" w:cs="宋体" w:hint="eastAsia"/>
          <w:sz w:val="28"/>
          <w:szCs w:val="28"/>
        </w:rPr>
        <w:t>2、费用包括应由借款人承担的诉讼费、执行费和司法评估费等。</w:t>
      </w:r>
    </w:p>
    <w:p w:rsidR="009A1193" w:rsidRPr="004422A5" w:rsidRDefault="009A1193" w:rsidP="004422A5"/>
    <w:sectPr w:rsidR="009A1193" w:rsidRPr="004422A5" w:rsidSect="00EE260C">
      <w:footerReference w:type="default" r:id="rId6"/>
      <w:pgSz w:w="16838" w:h="11906" w:orient="landscape"/>
      <w:pgMar w:top="1797" w:right="1440" w:bottom="1797" w:left="144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4699" w:rsidRDefault="00E74699" w:rsidP="00C924E1">
      <w:r>
        <w:separator/>
      </w:r>
    </w:p>
  </w:endnote>
  <w:endnote w:type="continuationSeparator" w:id="0">
    <w:p w:rsidR="00E74699" w:rsidRDefault="00E74699" w:rsidP="00C924E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等线">
    <w:altName w:val="微软雅黑"/>
    <w:charset w:val="86"/>
    <w:family w:val="auto"/>
    <w:pitch w:val="default"/>
    <w:sig w:usb0="00000000"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959" w:rsidRDefault="00D254F9">
    <w:pPr>
      <w:pStyle w:val="a4"/>
      <w:jc w:val="center"/>
    </w:pPr>
    <w:r>
      <w:fldChar w:fldCharType="begin"/>
    </w:r>
    <w:r w:rsidR="00C06959">
      <w:instrText xml:space="preserve"> PAGE   \* MERGEFORMAT </w:instrText>
    </w:r>
    <w:r>
      <w:fldChar w:fldCharType="separate"/>
    </w:r>
    <w:r w:rsidR="008F68D4" w:rsidRPr="008F68D4">
      <w:rPr>
        <w:noProof/>
        <w:lang w:val="zh-CN"/>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4699" w:rsidRDefault="00E74699" w:rsidP="00C924E1">
      <w:r>
        <w:separator/>
      </w:r>
    </w:p>
  </w:footnote>
  <w:footnote w:type="continuationSeparator" w:id="0">
    <w:p w:rsidR="00E74699" w:rsidRDefault="00E74699" w:rsidP="00C924E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68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B4782"/>
    <w:rsid w:val="000973D1"/>
    <w:rsid w:val="000A5D0A"/>
    <w:rsid w:val="000A689D"/>
    <w:rsid w:val="0016233C"/>
    <w:rsid w:val="0017601F"/>
    <w:rsid w:val="001B5648"/>
    <w:rsid w:val="00286277"/>
    <w:rsid w:val="00391002"/>
    <w:rsid w:val="003E0EEE"/>
    <w:rsid w:val="004242A1"/>
    <w:rsid w:val="0042497C"/>
    <w:rsid w:val="0043296A"/>
    <w:rsid w:val="004422A5"/>
    <w:rsid w:val="00520DB4"/>
    <w:rsid w:val="005774B6"/>
    <w:rsid w:val="005B4782"/>
    <w:rsid w:val="006B788E"/>
    <w:rsid w:val="006E5B8C"/>
    <w:rsid w:val="00820ADC"/>
    <w:rsid w:val="008A2879"/>
    <w:rsid w:val="008F68D4"/>
    <w:rsid w:val="00921851"/>
    <w:rsid w:val="009A1193"/>
    <w:rsid w:val="00A34CF7"/>
    <w:rsid w:val="00AC6876"/>
    <w:rsid w:val="00B03CBC"/>
    <w:rsid w:val="00B06F54"/>
    <w:rsid w:val="00BA545F"/>
    <w:rsid w:val="00BE19E4"/>
    <w:rsid w:val="00C06959"/>
    <w:rsid w:val="00C31B93"/>
    <w:rsid w:val="00C5510D"/>
    <w:rsid w:val="00C924E1"/>
    <w:rsid w:val="00C97368"/>
    <w:rsid w:val="00CA260A"/>
    <w:rsid w:val="00D254F9"/>
    <w:rsid w:val="00E34B86"/>
    <w:rsid w:val="00E74699"/>
    <w:rsid w:val="00EE260C"/>
    <w:rsid w:val="00F232C1"/>
    <w:rsid w:val="00F351AA"/>
    <w:rsid w:val="00F97CA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4E1"/>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924E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C924E1"/>
    <w:rPr>
      <w:sz w:val="18"/>
      <w:szCs w:val="18"/>
    </w:rPr>
  </w:style>
  <w:style w:type="paragraph" w:styleId="a4">
    <w:name w:val="footer"/>
    <w:basedOn w:val="a"/>
    <w:link w:val="Char0"/>
    <w:uiPriority w:val="99"/>
    <w:unhideWhenUsed/>
    <w:rsid w:val="00C924E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C924E1"/>
    <w:rPr>
      <w:sz w:val="18"/>
      <w:szCs w:val="18"/>
    </w:rPr>
  </w:style>
</w:styles>
</file>

<file path=word/webSettings.xml><?xml version="1.0" encoding="utf-8"?>
<w:webSettings xmlns:r="http://schemas.openxmlformats.org/officeDocument/2006/relationships" xmlns:w="http://schemas.openxmlformats.org/wordprocessingml/2006/main">
  <w:divs>
    <w:div w:id="981082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162</Words>
  <Characters>924</Characters>
  <Application>Microsoft Office Word</Application>
  <DocSecurity>0</DocSecurity>
  <Lines>7</Lines>
  <Paragraphs>2</Paragraphs>
  <ScaleCrop>false</ScaleCrop>
  <Company/>
  <LinksUpToDate>false</LinksUpToDate>
  <CharactersWithSpaces>1084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22</cp:revision>
  <dcterms:created xsi:type="dcterms:W3CDTF">2021-04-27T06:21:00Z</dcterms:created>
  <dcterms:modified xsi:type="dcterms:W3CDTF">2021-07-22T04:18:00Z</dcterms:modified>
</cp:coreProperties>
</file>